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D3" w:rsidRDefault="006B32D3" w:rsidP="003C4B90">
      <w:pPr>
        <w:rPr>
          <w:rFonts w:ascii="Bookman Old Style" w:hAnsi="Bookman Old Style" w:cs="Tahoma"/>
          <w:b/>
          <w:i/>
        </w:rPr>
      </w:pPr>
    </w:p>
    <w:p w:rsidR="006B32D3" w:rsidRDefault="006B32D3" w:rsidP="003C4B90">
      <w:pPr>
        <w:rPr>
          <w:rFonts w:ascii="Bookman Old Style" w:hAnsi="Bookman Old Style" w:cs="Tahoma"/>
          <w:b/>
          <w:i/>
        </w:rPr>
      </w:pPr>
    </w:p>
    <w:p w:rsidR="006B32D3" w:rsidRDefault="004463F9" w:rsidP="006B32D3">
      <w:pPr>
        <w:jc w:val="center"/>
        <w:rPr>
          <w:rFonts w:ascii="Bookman Old Style" w:hAnsi="Bookman Old Style" w:cs="Tahoma"/>
          <w:b/>
          <w:i/>
        </w:rPr>
      </w:pPr>
      <w:bookmarkStart w:id="0" w:name="_GoBack"/>
      <w:r w:rsidRPr="004463F9">
        <w:rPr>
          <w:rFonts w:ascii="Bookman Old Style" w:hAnsi="Bookman Old Style" w:cs="Tahoma"/>
          <w:b/>
          <w:i/>
          <w:noProof/>
        </w:rPr>
        <w:drawing>
          <wp:inline distT="0" distB="0" distL="0" distR="0">
            <wp:extent cx="6864985" cy="1148482"/>
            <wp:effectExtent l="0" t="0" r="0" b="0"/>
            <wp:docPr id="1" name="Рисунок 1" descr="C:\Users\user\Downloads\пример Белогорс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мер Белогорск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1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63F9" w:rsidRDefault="004463F9" w:rsidP="006B32D3">
      <w:pPr>
        <w:jc w:val="center"/>
        <w:rPr>
          <w:rFonts w:ascii="Bookman Old Style" w:hAnsi="Bookman Old Style" w:cs="Tahoma"/>
          <w:b/>
          <w:i/>
          <w:color w:val="1F497D" w:themeColor="text2"/>
        </w:rPr>
      </w:pPr>
    </w:p>
    <w:p w:rsidR="004463F9" w:rsidRDefault="004463F9" w:rsidP="006B32D3">
      <w:pPr>
        <w:jc w:val="center"/>
        <w:rPr>
          <w:rFonts w:ascii="Bookman Old Style" w:hAnsi="Bookman Old Style" w:cs="Tahoma"/>
          <w:b/>
          <w:i/>
          <w:color w:val="1F497D" w:themeColor="text2"/>
        </w:rPr>
      </w:pPr>
    </w:p>
    <w:p w:rsidR="004463F9" w:rsidRDefault="004463F9" w:rsidP="006B32D3">
      <w:pPr>
        <w:jc w:val="center"/>
        <w:rPr>
          <w:rFonts w:ascii="Bookman Old Style" w:hAnsi="Bookman Old Style" w:cs="Tahoma"/>
          <w:b/>
          <w:i/>
          <w:color w:val="1F497D" w:themeColor="text2"/>
        </w:rPr>
      </w:pPr>
    </w:p>
    <w:p w:rsidR="006B32D3" w:rsidRPr="006505F2" w:rsidRDefault="006B32D3" w:rsidP="006B32D3">
      <w:pPr>
        <w:jc w:val="center"/>
        <w:rPr>
          <w:rFonts w:ascii="Bookman Old Style" w:hAnsi="Bookman Old Style" w:cs="Tahoma"/>
          <w:b/>
          <w:i/>
          <w:color w:val="1F497D" w:themeColor="text2"/>
        </w:rPr>
      </w:pPr>
      <w:r w:rsidRPr="006505F2">
        <w:rPr>
          <w:rFonts w:ascii="Bookman Old Style" w:hAnsi="Bookman Old Style" w:cs="Tahoma"/>
          <w:b/>
          <w:i/>
          <w:color w:val="1F497D" w:themeColor="text2"/>
        </w:rPr>
        <w:t>ПРАЙС – ЛИСТ</w:t>
      </w:r>
    </w:p>
    <w:p w:rsidR="006B32D3" w:rsidRDefault="006B32D3" w:rsidP="006B32D3">
      <w:pPr>
        <w:jc w:val="center"/>
        <w:rPr>
          <w:rFonts w:ascii="Bookman Old Style" w:hAnsi="Bookman Old Style" w:cs="Tahoma"/>
          <w:b/>
          <w:i/>
        </w:rPr>
      </w:pPr>
    </w:p>
    <w:p w:rsidR="006B32D3" w:rsidRPr="00320486" w:rsidRDefault="006B32D3" w:rsidP="006B32D3">
      <w:pPr>
        <w:jc w:val="center"/>
        <w:rPr>
          <w:rFonts w:ascii="Bookman Old Style" w:hAnsi="Bookman Old Style" w:cs="Tahoma"/>
          <w:color w:val="1F497D" w:themeColor="text2"/>
        </w:rPr>
      </w:pPr>
      <w:r w:rsidRPr="006505F2">
        <w:rPr>
          <w:rFonts w:ascii="Bookman Old Style" w:hAnsi="Bookman Old Style" w:cs="Tahoma"/>
          <w:color w:val="1F497D" w:themeColor="text2"/>
        </w:rPr>
        <w:t>НА РАЗМЕЩЕНИЕ РЕКЛАМЫ В ЭФИРЕ РАДИОСТАНЦИИ «ЕВРОПА ПЛЮС – БЕЛОГОРСК» НА ЧАСТОТЕ</w:t>
      </w:r>
      <w:r w:rsidRPr="006505F2">
        <w:rPr>
          <w:rFonts w:ascii="Bookman Old Style" w:hAnsi="Bookman Old Style" w:cs="Tahoma"/>
          <w:i/>
          <w:color w:val="1F497D" w:themeColor="text2"/>
        </w:rPr>
        <w:t xml:space="preserve"> </w:t>
      </w:r>
      <w:r w:rsidRPr="003F649F">
        <w:rPr>
          <w:rFonts w:ascii="Bookman Old Style" w:hAnsi="Bookman Old Style" w:cs="Tahoma"/>
          <w:b/>
          <w:color w:val="1F497D" w:themeColor="text2"/>
        </w:rPr>
        <w:t>104,2</w:t>
      </w:r>
      <w:r w:rsidRPr="003F649F">
        <w:rPr>
          <w:rFonts w:ascii="Bookman Old Style" w:hAnsi="Bookman Old Style" w:cs="Tahoma"/>
          <w:b/>
          <w:i/>
          <w:color w:val="1F497D" w:themeColor="text2"/>
        </w:rPr>
        <w:t xml:space="preserve"> </w:t>
      </w:r>
      <w:r w:rsidRPr="003F649F">
        <w:rPr>
          <w:rFonts w:ascii="Bookman Old Style" w:hAnsi="Bookman Old Style" w:cs="Tahoma"/>
          <w:b/>
          <w:color w:val="1F497D" w:themeColor="text2"/>
          <w:lang w:val="en-US"/>
        </w:rPr>
        <w:t>FM</w:t>
      </w:r>
    </w:p>
    <w:p w:rsidR="006505F2" w:rsidRPr="00320486" w:rsidRDefault="006505F2" w:rsidP="00D4518A">
      <w:pPr>
        <w:rPr>
          <w:rFonts w:ascii="Bookman Old Style" w:hAnsi="Bookman Old Style" w:cs="Tahoma"/>
        </w:rPr>
      </w:pPr>
    </w:p>
    <w:p w:rsidR="00D4518A" w:rsidRPr="00320486" w:rsidRDefault="00D4518A" w:rsidP="00D4518A">
      <w:pPr>
        <w:rPr>
          <w:rFonts w:ascii="Bookman Old Style" w:hAnsi="Bookman Old Style" w:cs="Tahoma"/>
        </w:rPr>
      </w:pPr>
    </w:p>
    <w:p w:rsidR="003F649F" w:rsidRPr="003F649F" w:rsidRDefault="003C4B90" w:rsidP="003F649F">
      <w:pPr>
        <w:jc w:val="center"/>
        <w:rPr>
          <w:rFonts w:ascii="Bookman Old Style" w:hAnsi="Bookman Old Style"/>
          <w:color w:val="111111"/>
          <w:sz w:val="28"/>
          <w:szCs w:val="28"/>
        </w:rPr>
      </w:pPr>
      <w:r w:rsidRPr="003F649F">
        <w:rPr>
          <w:rFonts w:ascii="Bookman Old Style" w:hAnsi="Bookman Old Style" w:cs="Tahoma"/>
          <w:b/>
          <w:i/>
          <w:sz w:val="28"/>
          <w:szCs w:val="28"/>
        </w:rPr>
        <w:t> </w:t>
      </w:r>
      <w:r w:rsidRPr="003F649F">
        <w:rPr>
          <w:rFonts w:ascii="Bookman Old Style" w:hAnsi="Bookman Old Style" w:cs="Tahoma"/>
          <w:i/>
          <w:sz w:val="28"/>
          <w:szCs w:val="28"/>
        </w:rPr>
        <w:t xml:space="preserve">– </w:t>
      </w:r>
      <w:r w:rsidR="003F649F" w:rsidRPr="003F649F">
        <w:rPr>
          <w:rFonts w:ascii="Bookman Old Style" w:hAnsi="Bookman Old Style"/>
          <w:color w:val="111111"/>
          <w:sz w:val="28"/>
          <w:szCs w:val="28"/>
        </w:rPr>
        <w:t>радиостанция № 1 в России</w:t>
      </w:r>
      <w:r w:rsidR="003F649F">
        <w:rPr>
          <w:rFonts w:ascii="Bookman Old Style" w:hAnsi="Bookman Old Style"/>
          <w:color w:val="111111"/>
          <w:sz w:val="28"/>
          <w:szCs w:val="28"/>
        </w:rPr>
        <w:t xml:space="preserve"> </w:t>
      </w:r>
      <w:r w:rsidR="003F649F" w:rsidRPr="003F649F">
        <w:rPr>
          <w:rFonts w:ascii="Bookman Old Style" w:hAnsi="Bookman Old Style"/>
          <w:color w:val="111111"/>
          <w:sz w:val="28"/>
          <w:szCs w:val="28"/>
        </w:rPr>
        <w:t>и крупнейшая сеть музыкальных станций в России, СНГ и Балтии теперь и в Белогорске</w:t>
      </w:r>
      <w:r w:rsidR="0048364A">
        <w:rPr>
          <w:rFonts w:ascii="Bookman Old Style" w:hAnsi="Bookman Old Style"/>
          <w:color w:val="111111"/>
          <w:sz w:val="28"/>
          <w:szCs w:val="28"/>
        </w:rPr>
        <w:t xml:space="preserve"> на частоте 104,2 </w:t>
      </w:r>
      <w:r w:rsidR="0048364A">
        <w:rPr>
          <w:rFonts w:ascii="Bookman Old Style" w:hAnsi="Bookman Old Style"/>
          <w:color w:val="111111"/>
          <w:sz w:val="28"/>
          <w:szCs w:val="28"/>
          <w:lang w:val="en-US"/>
        </w:rPr>
        <w:t>FM</w:t>
      </w:r>
      <w:r w:rsidR="003F649F" w:rsidRPr="003F649F">
        <w:rPr>
          <w:rFonts w:ascii="Bookman Old Style" w:hAnsi="Bookman Old Style"/>
          <w:color w:val="111111"/>
          <w:sz w:val="28"/>
          <w:szCs w:val="28"/>
        </w:rPr>
        <w:t>!</w:t>
      </w:r>
    </w:p>
    <w:p w:rsidR="003F649F" w:rsidRPr="003F649F" w:rsidRDefault="003F649F" w:rsidP="003F649F">
      <w:pPr>
        <w:jc w:val="both"/>
        <w:rPr>
          <w:rFonts w:ascii="Bookman Old Style" w:hAnsi="Bookman Old Style" w:cs="Tahoma"/>
        </w:rPr>
      </w:pPr>
    </w:p>
    <w:p w:rsidR="00990D34" w:rsidRPr="003F649F" w:rsidRDefault="003F649F" w:rsidP="003F649F">
      <w:pPr>
        <w:jc w:val="both"/>
        <w:rPr>
          <w:rFonts w:ascii="Bookman Old Style" w:hAnsi="Bookman Old Style" w:cs="Tahoma"/>
          <w:i/>
        </w:rPr>
      </w:pPr>
      <w:r w:rsidRPr="003F649F">
        <w:rPr>
          <w:rFonts w:ascii="Bookman Old Style" w:hAnsi="Bookman Old Style"/>
          <w:i/>
          <w:color w:val="111111"/>
          <w:sz w:val="22"/>
          <w:szCs w:val="22"/>
        </w:rPr>
        <w:t xml:space="preserve">        современная популярная музыка: в эфире радиостанции звучат только хиты зарубежных и российских исполнителей, самые актуальные новинки и самые зажигательные танцевальные треки. «Европа Плюс» – радио для активных слушателей в возрасте 20–45 лет, которые стремятся быть в курсе последних музыкальных тенденций</w:t>
      </w:r>
      <w:r w:rsidRPr="003F649F">
        <w:rPr>
          <w:rFonts w:ascii="Bookman Old Style" w:hAnsi="Bookman Old Style"/>
          <w:i/>
          <w:color w:val="111111"/>
        </w:rPr>
        <w:t>.</w:t>
      </w:r>
    </w:p>
    <w:p w:rsidR="00A16F21" w:rsidRPr="00AA2282" w:rsidRDefault="00A16F21" w:rsidP="006A2403">
      <w:pPr>
        <w:jc w:val="right"/>
        <w:rPr>
          <w:rFonts w:ascii="Bookman Old Style" w:hAnsi="Bookman Old Style" w:cs="Tahoma"/>
        </w:rPr>
      </w:pPr>
    </w:p>
    <w:p w:rsidR="00B16403" w:rsidRPr="00A121B6" w:rsidRDefault="003F649F" w:rsidP="003F649F">
      <w:pPr>
        <w:jc w:val="center"/>
        <w:rPr>
          <w:rFonts w:ascii="Bookman Old Style" w:hAnsi="Bookman Old Style" w:cs="Tahoma"/>
          <w:b/>
          <w:color w:val="1F497D" w:themeColor="text2"/>
        </w:rPr>
      </w:pPr>
      <w:r w:rsidRPr="00A121B6">
        <w:rPr>
          <w:rFonts w:ascii="Bookman Old Style" w:hAnsi="Bookman Old Style" w:cs="Tahoma"/>
          <w:b/>
          <w:color w:val="1F497D" w:themeColor="text2"/>
        </w:rPr>
        <w:t>Трансляция рекламных спотов на 20,</w:t>
      </w:r>
      <w:r w:rsidR="00041F99">
        <w:rPr>
          <w:rFonts w:ascii="Bookman Old Style" w:hAnsi="Bookman Old Style" w:cs="Tahoma"/>
          <w:b/>
          <w:color w:val="1F497D" w:themeColor="text2"/>
        </w:rPr>
        <w:t>35</w:t>
      </w:r>
      <w:r w:rsidRPr="00A121B6">
        <w:rPr>
          <w:rFonts w:ascii="Bookman Old Style" w:hAnsi="Bookman Old Style" w:cs="Tahoma"/>
          <w:b/>
          <w:color w:val="1F497D" w:themeColor="text2"/>
        </w:rPr>
        <w:t xml:space="preserve"> минуте выбранного часа</w:t>
      </w:r>
    </w:p>
    <w:p w:rsidR="003F649F" w:rsidRPr="00AA2282" w:rsidRDefault="003F649F" w:rsidP="003F649F">
      <w:pPr>
        <w:jc w:val="center"/>
        <w:rPr>
          <w:rFonts w:ascii="Bookman Old Style" w:hAnsi="Bookman Old Style" w:cs="Tahom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6"/>
        <w:gridCol w:w="2206"/>
      </w:tblGrid>
      <w:tr w:rsidR="003F649F" w:rsidTr="003F649F">
        <w:tc>
          <w:tcPr>
            <w:tcW w:w="2205" w:type="dxa"/>
          </w:tcPr>
          <w:p w:rsidR="003F649F" w:rsidRDefault="003F649F" w:rsidP="00014062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ВРЕМЯ</w:t>
            </w:r>
          </w:p>
          <w:p w:rsidR="00A121B6" w:rsidRPr="003F649F" w:rsidRDefault="00A121B6" w:rsidP="00014062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</w:p>
        </w:tc>
        <w:tc>
          <w:tcPr>
            <w:tcW w:w="2205" w:type="dxa"/>
          </w:tcPr>
          <w:p w:rsidR="003F649F" w:rsidRPr="003F649F" w:rsidRDefault="003F649F" w:rsidP="00014062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1-15 сек</w:t>
            </w:r>
          </w:p>
        </w:tc>
        <w:tc>
          <w:tcPr>
            <w:tcW w:w="2205" w:type="dxa"/>
          </w:tcPr>
          <w:p w:rsidR="003F649F" w:rsidRPr="003F649F" w:rsidRDefault="003F649F" w:rsidP="003F649F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16-30 сек</w:t>
            </w:r>
          </w:p>
        </w:tc>
        <w:tc>
          <w:tcPr>
            <w:tcW w:w="2206" w:type="dxa"/>
          </w:tcPr>
          <w:p w:rsidR="003F649F" w:rsidRPr="003F649F" w:rsidRDefault="003F649F" w:rsidP="007A2490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3</w:t>
            </w:r>
            <w:r w:rsidR="007A2490">
              <w:rPr>
                <w:rFonts w:ascii="Bookman Old Style" w:hAnsi="Bookman Old Style" w:cs="Tahoma"/>
                <w:b/>
                <w:color w:val="1F497D" w:themeColor="text2"/>
                <w:lang w:val="en-US"/>
              </w:rPr>
              <w:t>1</w:t>
            </w: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-45 сек</w:t>
            </w:r>
          </w:p>
        </w:tc>
        <w:tc>
          <w:tcPr>
            <w:tcW w:w="2206" w:type="dxa"/>
          </w:tcPr>
          <w:p w:rsidR="003F649F" w:rsidRPr="003F649F" w:rsidRDefault="003F649F" w:rsidP="007A2490">
            <w:pPr>
              <w:jc w:val="center"/>
              <w:rPr>
                <w:rFonts w:ascii="Bookman Old Style" w:hAnsi="Bookman Old Style" w:cs="Tahoma"/>
                <w:b/>
                <w:color w:val="1F497D" w:themeColor="text2"/>
              </w:rPr>
            </w:pP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 xml:space="preserve"> 4</w:t>
            </w:r>
            <w:r w:rsidR="007A2490">
              <w:rPr>
                <w:rFonts w:ascii="Bookman Old Style" w:hAnsi="Bookman Old Style" w:cs="Tahoma"/>
                <w:b/>
                <w:color w:val="1F497D" w:themeColor="text2"/>
                <w:lang w:val="en-US"/>
              </w:rPr>
              <w:t>6</w:t>
            </w:r>
            <w:r w:rsidRPr="003F649F">
              <w:rPr>
                <w:rFonts w:ascii="Bookman Old Style" w:hAnsi="Bookman Old Style" w:cs="Tahoma"/>
                <w:b/>
                <w:color w:val="1F497D" w:themeColor="text2"/>
              </w:rPr>
              <w:t>-60 сек.</w:t>
            </w:r>
          </w:p>
        </w:tc>
      </w:tr>
      <w:tr w:rsidR="003F649F" w:rsidTr="003F649F">
        <w:tc>
          <w:tcPr>
            <w:tcW w:w="2205" w:type="dxa"/>
          </w:tcPr>
          <w:p w:rsidR="003F649F" w:rsidRPr="00A121B6" w:rsidRDefault="00A121B6" w:rsidP="00014062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07:00-09:00</w:t>
            </w:r>
          </w:p>
        </w:tc>
        <w:tc>
          <w:tcPr>
            <w:tcW w:w="2205" w:type="dxa"/>
          </w:tcPr>
          <w:p w:rsidR="003F649F" w:rsidRPr="00A121B6" w:rsidRDefault="00320486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280</w:t>
            </w:r>
          </w:p>
        </w:tc>
        <w:tc>
          <w:tcPr>
            <w:tcW w:w="2205" w:type="dxa"/>
          </w:tcPr>
          <w:p w:rsidR="003F649F" w:rsidRPr="00A121B6" w:rsidRDefault="00A121B6" w:rsidP="00014062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350</w:t>
            </w:r>
          </w:p>
        </w:tc>
        <w:tc>
          <w:tcPr>
            <w:tcW w:w="2206" w:type="dxa"/>
          </w:tcPr>
          <w:p w:rsidR="003F649F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2</w:t>
            </w:r>
            <w:r w:rsidRPr="00A121B6">
              <w:rPr>
                <w:rFonts w:ascii="Bookman Old Style" w:hAnsi="Bookman Old Style" w:cs="Tahoma"/>
              </w:rPr>
              <w:t>0</w:t>
            </w:r>
          </w:p>
        </w:tc>
        <w:tc>
          <w:tcPr>
            <w:tcW w:w="2206" w:type="dxa"/>
          </w:tcPr>
          <w:p w:rsidR="003F649F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5</w:t>
            </w:r>
            <w:r w:rsidR="00320486">
              <w:rPr>
                <w:rFonts w:ascii="Bookman Old Style" w:hAnsi="Bookman Old Style" w:cs="Tahoma"/>
              </w:rPr>
              <w:t>25</w:t>
            </w:r>
          </w:p>
        </w:tc>
      </w:tr>
      <w:tr w:rsidR="003F649F" w:rsidTr="003F649F">
        <w:tc>
          <w:tcPr>
            <w:tcW w:w="2205" w:type="dxa"/>
          </w:tcPr>
          <w:p w:rsidR="003F649F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09:00-12:00</w:t>
            </w:r>
          </w:p>
        </w:tc>
        <w:tc>
          <w:tcPr>
            <w:tcW w:w="2205" w:type="dxa"/>
          </w:tcPr>
          <w:p w:rsidR="003F649F" w:rsidRPr="00A121B6" w:rsidRDefault="00320486" w:rsidP="00DC15BD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240</w:t>
            </w:r>
          </w:p>
        </w:tc>
        <w:tc>
          <w:tcPr>
            <w:tcW w:w="2205" w:type="dxa"/>
          </w:tcPr>
          <w:p w:rsidR="003F649F" w:rsidRPr="00A121B6" w:rsidRDefault="00DC15BD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300</w:t>
            </w:r>
          </w:p>
        </w:tc>
        <w:tc>
          <w:tcPr>
            <w:tcW w:w="2206" w:type="dxa"/>
          </w:tcPr>
          <w:p w:rsidR="003F649F" w:rsidRPr="00A121B6" w:rsidRDefault="00DC15BD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  <w:r w:rsidR="00320486">
              <w:rPr>
                <w:rFonts w:ascii="Bookman Old Style" w:hAnsi="Bookman Old Style" w:cs="Tahoma"/>
              </w:rPr>
              <w:t>60</w:t>
            </w:r>
          </w:p>
        </w:tc>
        <w:tc>
          <w:tcPr>
            <w:tcW w:w="2206" w:type="dxa"/>
          </w:tcPr>
          <w:p w:rsidR="003F649F" w:rsidRPr="00A121B6" w:rsidRDefault="00DC15BD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50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12:00-14:00</w:t>
            </w:r>
          </w:p>
        </w:tc>
        <w:tc>
          <w:tcPr>
            <w:tcW w:w="2205" w:type="dxa"/>
          </w:tcPr>
          <w:p w:rsidR="00A121B6" w:rsidRPr="00A121B6" w:rsidRDefault="0032048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280</w:t>
            </w:r>
          </w:p>
        </w:tc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350</w:t>
            </w:r>
          </w:p>
        </w:tc>
        <w:tc>
          <w:tcPr>
            <w:tcW w:w="2206" w:type="dxa"/>
          </w:tcPr>
          <w:p w:rsidR="00A121B6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20</w:t>
            </w:r>
          </w:p>
        </w:tc>
        <w:tc>
          <w:tcPr>
            <w:tcW w:w="2206" w:type="dxa"/>
          </w:tcPr>
          <w:p w:rsidR="00A121B6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5</w:t>
            </w:r>
            <w:r w:rsidR="00320486">
              <w:rPr>
                <w:rFonts w:ascii="Bookman Old Style" w:hAnsi="Bookman Old Style" w:cs="Tahoma"/>
              </w:rPr>
              <w:t>25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14:00-17:00</w:t>
            </w:r>
          </w:p>
        </w:tc>
        <w:tc>
          <w:tcPr>
            <w:tcW w:w="2205" w:type="dxa"/>
          </w:tcPr>
          <w:p w:rsidR="00A121B6" w:rsidRPr="00A121B6" w:rsidRDefault="00320486" w:rsidP="00DC15BD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240</w:t>
            </w:r>
          </w:p>
        </w:tc>
        <w:tc>
          <w:tcPr>
            <w:tcW w:w="2205" w:type="dxa"/>
          </w:tcPr>
          <w:p w:rsidR="00A121B6" w:rsidRPr="00A121B6" w:rsidRDefault="00DC15BD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300</w:t>
            </w:r>
          </w:p>
        </w:tc>
        <w:tc>
          <w:tcPr>
            <w:tcW w:w="2206" w:type="dxa"/>
          </w:tcPr>
          <w:p w:rsidR="00A121B6" w:rsidRPr="00A121B6" w:rsidRDefault="00DC15BD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  <w:r w:rsidR="00320486">
              <w:rPr>
                <w:rFonts w:ascii="Bookman Old Style" w:hAnsi="Bookman Old Style" w:cs="Tahoma"/>
              </w:rPr>
              <w:t>60</w:t>
            </w:r>
          </w:p>
        </w:tc>
        <w:tc>
          <w:tcPr>
            <w:tcW w:w="2206" w:type="dxa"/>
          </w:tcPr>
          <w:p w:rsidR="00A121B6" w:rsidRPr="00A121B6" w:rsidRDefault="00DC15BD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50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17:00-19:00</w:t>
            </w:r>
          </w:p>
        </w:tc>
        <w:tc>
          <w:tcPr>
            <w:tcW w:w="2205" w:type="dxa"/>
          </w:tcPr>
          <w:p w:rsidR="00A121B6" w:rsidRPr="00A121B6" w:rsidRDefault="0032048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280</w:t>
            </w:r>
          </w:p>
        </w:tc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350</w:t>
            </w:r>
          </w:p>
        </w:tc>
        <w:tc>
          <w:tcPr>
            <w:tcW w:w="2206" w:type="dxa"/>
          </w:tcPr>
          <w:p w:rsidR="00A121B6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20</w:t>
            </w:r>
          </w:p>
        </w:tc>
        <w:tc>
          <w:tcPr>
            <w:tcW w:w="2206" w:type="dxa"/>
          </w:tcPr>
          <w:p w:rsidR="00A121B6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5</w:t>
            </w:r>
            <w:r w:rsidR="00320486">
              <w:rPr>
                <w:rFonts w:ascii="Bookman Old Style" w:hAnsi="Bookman Old Style" w:cs="Tahoma"/>
              </w:rPr>
              <w:t>25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19:00-22:00</w:t>
            </w:r>
          </w:p>
        </w:tc>
        <w:tc>
          <w:tcPr>
            <w:tcW w:w="2205" w:type="dxa"/>
          </w:tcPr>
          <w:p w:rsidR="00A121B6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2</w:t>
            </w:r>
            <w:r w:rsidR="00320486">
              <w:rPr>
                <w:rFonts w:ascii="Bookman Old Style" w:hAnsi="Bookman Old Style" w:cs="Tahoma"/>
              </w:rPr>
              <w:t>40</w:t>
            </w:r>
          </w:p>
        </w:tc>
        <w:tc>
          <w:tcPr>
            <w:tcW w:w="2205" w:type="dxa"/>
          </w:tcPr>
          <w:p w:rsidR="00A121B6" w:rsidRPr="00A121B6" w:rsidRDefault="00DC15BD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300</w:t>
            </w:r>
          </w:p>
        </w:tc>
        <w:tc>
          <w:tcPr>
            <w:tcW w:w="2206" w:type="dxa"/>
          </w:tcPr>
          <w:p w:rsidR="00A121B6" w:rsidRPr="00A121B6" w:rsidRDefault="00DC15BD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  <w:r w:rsidR="00320486">
              <w:rPr>
                <w:rFonts w:ascii="Bookman Old Style" w:hAnsi="Bookman Old Style" w:cs="Tahoma"/>
              </w:rPr>
              <w:t>60</w:t>
            </w:r>
          </w:p>
        </w:tc>
        <w:tc>
          <w:tcPr>
            <w:tcW w:w="2206" w:type="dxa"/>
          </w:tcPr>
          <w:p w:rsidR="00A121B6" w:rsidRPr="00A121B6" w:rsidRDefault="00DC15BD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50</w:t>
            </w:r>
          </w:p>
        </w:tc>
      </w:tr>
      <w:tr w:rsidR="00A121B6" w:rsidTr="003F649F"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22:00-24:00</w:t>
            </w:r>
          </w:p>
        </w:tc>
        <w:tc>
          <w:tcPr>
            <w:tcW w:w="2205" w:type="dxa"/>
          </w:tcPr>
          <w:p w:rsidR="00A121B6" w:rsidRPr="00A121B6" w:rsidRDefault="00A121B6" w:rsidP="0032048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2</w:t>
            </w:r>
            <w:r w:rsidR="00320486">
              <w:rPr>
                <w:rFonts w:ascii="Bookman Old Style" w:hAnsi="Bookman Old Style" w:cs="Tahoma"/>
              </w:rPr>
              <w:t>2</w:t>
            </w:r>
            <w:r w:rsidR="00B51F84">
              <w:rPr>
                <w:rFonts w:ascii="Bookman Old Style" w:hAnsi="Bookman Old Style" w:cs="Tahoma"/>
              </w:rPr>
              <w:t>0</w:t>
            </w:r>
          </w:p>
        </w:tc>
        <w:tc>
          <w:tcPr>
            <w:tcW w:w="2205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</w:rPr>
              <w:t>280</w:t>
            </w:r>
          </w:p>
        </w:tc>
        <w:tc>
          <w:tcPr>
            <w:tcW w:w="2206" w:type="dxa"/>
          </w:tcPr>
          <w:p w:rsidR="00A121B6" w:rsidRPr="00A121B6" w:rsidRDefault="00B51F84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  <w:r w:rsidR="00320486">
              <w:rPr>
                <w:rFonts w:ascii="Bookman Old Style" w:hAnsi="Bookman Old Style" w:cs="Tahoma"/>
              </w:rPr>
              <w:t>4</w:t>
            </w:r>
            <w:r>
              <w:rPr>
                <w:rFonts w:ascii="Bookman Old Style" w:hAnsi="Bookman Old Style" w:cs="Tahoma"/>
              </w:rPr>
              <w:t>0</w:t>
            </w:r>
          </w:p>
        </w:tc>
        <w:tc>
          <w:tcPr>
            <w:tcW w:w="2206" w:type="dxa"/>
          </w:tcPr>
          <w:p w:rsidR="00A121B6" w:rsidRPr="00A121B6" w:rsidRDefault="00B51F84" w:rsidP="0032048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  <w:r w:rsidR="00320486">
              <w:rPr>
                <w:rFonts w:ascii="Bookman Old Style" w:hAnsi="Bookman Old Style" w:cs="Tahoma"/>
              </w:rPr>
              <w:t>20</w:t>
            </w:r>
          </w:p>
        </w:tc>
      </w:tr>
    </w:tbl>
    <w:p w:rsidR="00607AD8" w:rsidRPr="00AA2282" w:rsidRDefault="00607AD8" w:rsidP="00014062">
      <w:pPr>
        <w:jc w:val="center"/>
        <w:rPr>
          <w:rFonts w:ascii="Bookman Old Style" w:hAnsi="Bookman Old Style" w:cs="Tahoma"/>
          <w:b/>
        </w:rPr>
      </w:pPr>
    </w:p>
    <w:p w:rsidR="00014062" w:rsidRPr="00D4518A" w:rsidRDefault="00014062" w:rsidP="00014062">
      <w:pPr>
        <w:jc w:val="center"/>
        <w:rPr>
          <w:rFonts w:ascii="Bookman Old Style" w:hAnsi="Bookman Old Style" w:cs="Tahoma"/>
          <w:b/>
          <w:color w:val="1F497D" w:themeColor="text2"/>
        </w:rPr>
      </w:pPr>
      <w:r w:rsidRPr="00D4518A">
        <w:rPr>
          <w:rFonts w:ascii="Bookman Old Style" w:hAnsi="Bookman Old Style" w:cs="Tahoma"/>
          <w:b/>
          <w:color w:val="1F497D" w:themeColor="text2"/>
        </w:rPr>
        <w:t>Объемные скидки на точечное размещение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3112"/>
      </w:tblGrid>
      <w:tr w:rsidR="00014062" w:rsidRPr="00AA2282" w:rsidTr="00A121B6">
        <w:trPr>
          <w:trHeight w:val="223"/>
        </w:trPr>
        <w:tc>
          <w:tcPr>
            <w:tcW w:w="2751" w:type="dxa"/>
            <w:shd w:val="clear" w:color="auto" w:fill="FFFFFF" w:themeFill="background1"/>
          </w:tcPr>
          <w:p w:rsidR="00014062" w:rsidRPr="00AA2282" w:rsidRDefault="00014062" w:rsidP="00014062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</w:rPr>
              <w:t>Сумма размещения в месяц, руб.</w:t>
            </w:r>
          </w:p>
        </w:tc>
        <w:tc>
          <w:tcPr>
            <w:tcW w:w="3112" w:type="dxa"/>
            <w:shd w:val="clear" w:color="auto" w:fill="FFFFFF" w:themeFill="background1"/>
          </w:tcPr>
          <w:p w:rsidR="00014062" w:rsidRPr="00AA2282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</w:rPr>
              <w:t>Скидки</w:t>
            </w:r>
            <w:r>
              <w:rPr>
                <w:rFonts w:ascii="Bookman Old Style" w:hAnsi="Bookman Old Style" w:cs="Tahoma"/>
              </w:rPr>
              <w:t>, %</w:t>
            </w:r>
          </w:p>
        </w:tc>
      </w:tr>
      <w:tr w:rsidR="00014062" w:rsidRPr="00AA2282" w:rsidTr="00014062">
        <w:trPr>
          <w:trHeight w:val="223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10</w:t>
            </w:r>
            <w:r w:rsidRPr="00AA2282">
              <w:rPr>
                <w:rFonts w:ascii="Bookman Old Style" w:hAnsi="Bookman Old Style" w:cs="Tahoma"/>
              </w:rPr>
              <w:t xml:space="preserve"> 000 </w:t>
            </w:r>
          </w:p>
        </w:tc>
        <w:tc>
          <w:tcPr>
            <w:tcW w:w="3112" w:type="dxa"/>
          </w:tcPr>
          <w:p w:rsidR="00014062" w:rsidRPr="00AA2282" w:rsidRDefault="00014062" w:rsidP="00014062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5</w:t>
            </w:r>
          </w:p>
        </w:tc>
      </w:tr>
      <w:tr w:rsidR="00014062" w:rsidRPr="00AA2282" w:rsidTr="00014062">
        <w:trPr>
          <w:trHeight w:val="223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2</w:t>
            </w:r>
            <w:r w:rsidRPr="00AA2282">
              <w:rPr>
                <w:rFonts w:ascii="Bookman Old Style" w:hAnsi="Bookman Old Style" w:cs="Tahoma"/>
              </w:rPr>
              <w:t xml:space="preserve">0 000 </w:t>
            </w:r>
          </w:p>
        </w:tc>
        <w:tc>
          <w:tcPr>
            <w:tcW w:w="3112" w:type="dxa"/>
          </w:tcPr>
          <w:p w:rsidR="00014062" w:rsidRPr="00AA2282" w:rsidRDefault="00014062" w:rsidP="00014062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</w:rPr>
              <w:t>1</w:t>
            </w:r>
            <w:r w:rsidRPr="00AA2282">
              <w:rPr>
                <w:rFonts w:ascii="Bookman Old Style" w:hAnsi="Bookman Old Style" w:cs="Tahoma"/>
                <w:lang w:val="en-US"/>
              </w:rPr>
              <w:t>0</w:t>
            </w:r>
          </w:p>
        </w:tc>
      </w:tr>
      <w:tr w:rsidR="00014062" w:rsidRPr="00AA2282" w:rsidTr="00014062">
        <w:trPr>
          <w:trHeight w:val="223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30</w:t>
            </w:r>
            <w:r w:rsidRPr="00AA2282">
              <w:rPr>
                <w:rFonts w:ascii="Bookman Old Style" w:hAnsi="Bookman Old Style" w:cs="Tahoma"/>
              </w:rPr>
              <w:t xml:space="preserve"> 000 </w:t>
            </w:r>
          </w:p>
        </w:tc>
        <w:tc>
          <w:tcPr>
            <w:tcW w:w="3112" w:type="dxa"/>
          </w:tcPr>
          <w:p w:rsidR="00014062" w:rsidRPr="00A121B6" w:rsidRDefault="00A121B6" w:rsidP="00014062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15</w:t>
            </w:r>
          </w:p>
        </w:tc>
      </w:tr>
      <w:tr w:rsidR="00014062" w:rsidRPr="00AA2282" w:rsidTr="00014062">
        <w:trPr>
          <w:trHeight w:val="246"/>
        </w:trPr>
        <w:tc>
          <w:tcPr>
            <w:tcW w:w="2751" w:type="dxa"/>
          </w:tcPr>
          <w:p w:rsidR="00014062" w:rsidRPr="00AA2282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&gt;</w:t>
            </w:r>
            <w:r w:rsidRPr="00AA2282">
              <w:rPr>
                <w:rFonts w:ascii="Bookman Old Style" w:hAnsi="Bookman Old Style" w:cs="Tahoma"/>
              </w:rPr>
              <w:t xml:space="preserve"> </w:t>
            </w:r>
            <w:r w:rsidR="00A121B6">
              <w:rPr>
                <w:rFonts w:ascii="Bookman Old Style" w:hAnsi="Bookman Old Style" w:cs="Tahoma"/>
              </w:rPr>
              <w:t>4</w:t>
            </w:r>
            <w:r w:rsidRPr="00AA2282">
              <w:rPr>
                <w:rFonts w:ascii="Bookman Old Style" w:hAnsi="Bookman Old Style" w:cs="Tahoma"/>
              </w:rPr>
              <w:t xml:space="preserve">0 000 </w:t>
            </w:r>
          </w:p>
        </w:tc>
        <w:tc>
          <w:tcPr>
            <w:tcW w:w="3112" w:type="dxa"/>
          </w:tcPr>
          <w:p w:rsidR="00014062" w:rsidRPr="00A121B6" w:rsidRDefault="00014062" w:rsidP="00A121B6">
            <w:pPr>
              <w:jc w:val="center"/>
              <w:rPr>
                <w:rFonts w:ascii="Bookman Old Style" w:hAnsi="Bookman Old Style" w:cs="Tahoma"/>
              </w:rPr>
            </w:pPr>
            <w:r w:rsidRPr="00AA2282">
              <w:rPr>
                <w:rFonts w:ascii="Bookman Old Style" w:hAnsi="Bookman Old Style" w:cs="Tahoma"/>
                <w:lang w:val="en-US"/>
              </w:rPr>
              <w:t>2</w:t>
            </w:r>
            <w:r w:rsidR="00A121B6">
              <w:rPr>
                <w:rFonts w:ascii="Bookman Old Style" w:hAnsi="Bookman Old Style" w:cs="Tahoma"/>
              </w:rPr>
              <w:t>0</w:t>
            </w:r>
          </w:p>
        </w:tc>
      </w:tr>
      <w:tr w:rsidR="00A121B6" w:rsidRPr="00AA2282" w:rsidTr="00014062">
        <w:trPr>
          <w:trHeight w:val="246"/>
        </w:trPr>
        <w:tc>
          <w:tcPr>
            <w:tcW w:w="2751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 w:rsidRPr="00A121B6">
              <w:rPr>
                <w:rFonts w:ascii="Bookman Old Style" w:hAnsi="Bookman Old Style" w:cs="Tahoma"/>
                <w:lang w:val="en-US"/>
              </w:rPr>
              <w:t>&gt;</w:t>
            </w:r>
            <w:r w:rsidRPr="00A121B6">
              <w:rPr>
                <w:rFonts w:ascii="Bookman Old Style" w:hAnsi="Bookman Old Style" w:cs="Tahoma"/>
              </w:rPr>
              <w:t xml:space="preserve"> </w:t>
            </w:r>
            <w:r>
              <w:rPr>
                <w:rFonts w:ascii="Bookman Old Style" w:hAnsi="Bookman Old Style" w:cs="Tahoma"/>
              </w:rPr>
              <w:t>5</w:t>
            </w:r>
            <w:r w:rsidRPr="00A121B6">
              <w:rPr>
                <w:rFonts w:ascii="Bookman Old Style" w:hAnsi="Bookman Old Style" w:cs="Tahoma"/>
              </w:rPr>
              <w:t>0 000</w:t>
            </w:r>
          </w:p>
        </w:tc>
        <w:tc>
          <w:tcPr>
            <w:tcW w:w="3112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25</w:t>
            </w:r>
          </w:p>
        </w:tc>
      </w:tr>
      <w:tr w:rsidR="00A121B6" w:rsidRPr="00AA2282" w:rsidTr="00014062">
        <w:trPr>
          <w:trHeight w:val="246"/>
        </w:trPr>
        <w:tc>
          <w:tcPr>
            <w:tcW w:w="2751" w:type="dxa"/>
          </w:tcPr>
          <w:p w:rsidR="00A121B6" w:rsidRPr="00AA2282" w:rsidRDefault="00A121B6" w:rsidP="00A121B6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A121B6">
              <w:rPr>
                <w:rFonts w:ascii="Bookman Old Style" w:hAnsi="Bookman Old Style" w:cs="Tahoma"/>
                <w:lang w:val="en-US"/>
              </w:rPr>
              <w:t xml:space="preserve">&gt; </w:t>
            </w:r>
            <w:r>
              <w:rPr>
                <w:rFonts w:ascii="Bookman Old Style" w:hAnsi="Bookman Old Style" w:cs="Tahoma"/>
              </w:rPr>
              <w:t>6</w:t>
            </w:r>
            <w:r w:rsidRPr="00A121B6">
              <w:rPr>
                <w:rFonts w:ascii="Bookman Old Style" w:hAnsi="Bookman Old Style" w:cs="Tahoma"/>
                <w:lang w:val="en-US"/>
              </w:rPr>
              <w:t>0 000</w:t>
            </w:r>
          </w:p>
        </w:tc>
        <w:tc>
          <w:tcPr>
            <w:tcW w:w="3112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30</w:t>
            </w:r>
          </w:p>
        </w:tc>
      </w:tr>
      <w:tr w:rsidR="00A121B6" w:rsidRPr="00AA2282" w:rsidTr="00014062">
        <w:trPr>
          <w:trHeight w:val="246"/>
        </w:trPr>
        <w:tc>
          <w:tcPr>
            <w:tcW w:w="2751" w:type="dxa"/>
          </w:tcPr>
          <w:p w:rsidR="00A121B6" w:rsidRPr="00AA2282" w:rsidRDefault="00A121B6" w:rsidP="00A121B6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 w:rsidRPr="00A121B6">
              <w:rPr>
                <w:rFonts w:ascii="Bookman Old Style" w:hAnsi="Bookman Old Style" w:cs="Tahoma"/>
                <w:lang w:val="en-US"/>
              </w:rPr>
              <w:t xml:space="preserve">&gt; </w:t>
            </w:r>
            <w:r>
              <w:rPr>
                <w:rFonts w:ascii="Bookman Old Style" w:hAnsi="Bookman Old Style" w:cs="Tahoma"/>
              </w:rPr>
              <w:t>7</w:t>
            </w:r>
            <w:r w:rsidRPr="00A121B6">
              <w:rPr>
                <w:rFonts w:ascii="Bookman Old Style" w:hAnsi="Bookman Old Style" w:cs="Tahoma"/>
                <w:lang w:val="en-US"/>
              </w:rPr>
              <w:t>0 000</w:t>
            </w:r>
          </w:p>
        </w:tc>
        <w:tc>
          <w:tcPr>
            <w:tcW w:w="3112" w:type="dxa"/>
          </w:tcPr>
          <w:p w:rsidR="00A121B6" w:rsidRPr="00A121B6" w:rsidRDefault="00A121B6" w:rsidP="00A121B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35</w:t>
            </w:r>
          </w:p>
        </w:tc>
      </w:tr>
    </w:tbl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125C38">
      <w:pPr>
        <w:jc w:val="center"/>
        <w:rPr>
          <w:rFonts w:ascii="Bookman Old Style" w:hAnsi="Bookman Old Style" w:cs="Tahoma"/>
          <w:b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Pr="00AA2282" w:rsidRDefault="00014062" w:rsidP="00A67023">
      <w:pPr>
        <w:rPr>
          <w:rFonts w:ascii="Bookman Old Style" w:hAnsi="Bookman Old Style" w:cs="Tahoma"/>
        </w:rPr>
      </w:pPr>
    </w:p>
    <w:p w:rsidR="00014062" w:rsidRDefault="00014062" w:rsidP="00A67023">
      <w:pPr>
        <w:rPr>
          <w:rFonts w:ascii="Bookman Old Style" w:hAnsi="Bookman Old Style" w:cs="Tahoma"/>
        </w:rPr>
      </w:pPr>
    </w:p>
    <w:p w:rsidR="00A121B6" w:rsidRDefault="00A121B6" w:rsidP="00A67023">
      <w:pPr>
        <w:rPr>
          <w:rFonts w:ascii="Bookman Old Style" w:hAnsi="Bookman Old Style" w:cs="Tahoma"/>
        </w:rPr>
      </w:pPr>
    </w:p>
    <w:p w:rsidR="00A121B6" w:rsidRDefault="00A121B6" w:rsidP="00A67023">
      <w:pPr>
        <w:rPr>
          <w:rFonts w:ascii="Bookman Old Style" w:hAnsi="Bookman Old Style" w:cs="Tahoma"/>
        </w:rPr>
      </w:pPr>
    </w:p>
    <w:p w:rsidR="00A121B6" w:rsidRPr="00AA2282" w:rsidRDefault="00A121B6" w:rsidP="00A67023">
      <w:pPr>
        <w:rPr>
          <w:rFonts w:ascii="Bookman Old Style" w:hAnsi="Bookman Old Style" w:cs="Tahoma"/>
        </w:rPr>
      </w:pPr>
    </w:p>
    <w:p w:rsidR="00D20894" w:rsidRPr="00AA2282" w:rsidRDefault="00A67023" w:rsidP="007C4E87">
      <w:pPr>
        <w:jc w:val="center"/>
        <w:rPr>
          <w:rFonts w:ascii="Bookman Old Style" w:hAnsi="Bookman Old Style" w:cs="Tahoma"/>
        </w:rPr>
      </w:pPr>
      <w:r w:rsidRPr="00AA2282">
        <w:rPr>
          <w:rFonts w:ascii="Bookman Old Style" w:hAnsi="Bookman Old Style" w:cs="Tahoma"/>
        </w:rPr>
        <w:t>Внимание! Для получения конечной стоимости применяются сезонные коэффициенты, скидки, наценки.</w:t>
      </w:r>
      <w:r w:rsidR="00990D34" w:rsidRPr="00AA2282">
        <w:rPr>
          <w:rFonts w:ascii="Bookman Old Style" w:hAnsi="Bookman Old Style" w:cs="Tahoma"/>
        </w:rPr>
        <w:t xml:space="preserve"> Расчет ведется последовательно.</w:t>
      </w:r>
    </w:p>
    <w:p w:rsidR="00A67023" w:rsidRPr="00AA2282" w:rsidRDefault="00A67023" w:rsidP="000A408E">
      <w:pPr>
        <w:jc w:val="center"/>
        <w:rPr>
          <w:rFonts w:ascii="Bookman Old Style" w:hAnsi="Bookman Old Style" w:cs="Tahoma"/>
        </w:rPr>
      </w:pPr>
    </w:p>
    <w:p w:rsidR="00AA2282" w:rsidRDefault="00125C38" w:rsidP="00AA2282">
      <w:pPr>
        <w:jc w:val="center"/>
        <w:rPr>
          <w:rFonts w:ascii="Bookman Old Style" w:hAnsi="Bookman Old Style" w:cs="Tahoma"/>
          <w:b/>
        </w:rPr>
      </w:pPr>
      <w:r w:rsidRPr="00AA2282">
        <w:rPr>
          <w:rFonts w:ascii="Bookman Old Style" w:hAnsi="Bookman Old Style" w:cs="Tahoma"/>
          <w:b/>
        </w:rPr>
        <w:t>Сезонные коэффициенты: январь-0,8; октябрь – 1,</w:t>
      </w:r>
      <w:r w:rsidR="00E80C78" w:rsidRPr="00AA2282">
        <w:rPr>
          <w:rFonts w:ascii="Bookman Old Style" w:hAnsi="Bookman Old Style" w:cs="Tahoma"/>
          <w:b/>
        </w:rPr>
        <w:t>1</w:t>
      </w:r>
      <w:r w:rsidRPr="00AA2282">
        <w:rPr>
          <w:rFonts w:ascii="Bookman Old Style" w:hAnsi="Bookman Old Style" w:cs="Tahoma"/>
          <w:b/>
        </w:rPr>
        <w:t>; ноябрь – 1,1</w:t>
      </w:r>
      <w:r w:rsidR="00E80C78" w:rsidRPr="00AA2282">
        <w:rPr>
          <w:rFonts w:ascii="Bookman Old Style" w:hAnsi="Bookman Old Style" w:cs="Tahoma"/>
          <w:b/>
        </w:rPr>
        <w:t>5</w:t>
      </w:r>
      <w:r w:rsidRPr="00AA2282">
        <w:rPr>
          <w:rFonts w:ascii="Bookman Old Style" w:hAnsi="Bookman Old Style" w:cs="Tahoma"/>
          <w:b/>
        </w:rPr>
        <w:t xml:space="preserve">; </w:t>
      </w:r>
    </w:p>
    <w:p w:rsidR="00125C38" w:rsidRPr="00AA2282" w:rsidRDefault="00125C38" w:rsidP="00AA2282">
      <w:pPr>
        <w:jc w:val="center"/>
        <w:rPr>
          <w:rFonts w:ascii="Bookman Old Style" w:hAnsi="Bookman Old Style" w:cs="Tahoma"/>
          <w:b/>
        </w:rPr>
      </w:pPr>
      <w:r w:rsidRPr="00AA2282">
        <w:rPr>
          <w:rFonts w:ascii="Bookman Old Style" w:hAnsi="Bookman Old Style" w:cs="Tahoma"/>
          <w:b/>
        </w:rPr>
        <w:t>декабрь – 1,2.</w:t>
      </w:r>
    </w:p>
    <w:p w:rsidR="00125C38" w:rsidRPr="00AA2282" w:rsidRDefault="00125C38" w:rsidP="000A408E">
      <w:pPr>
        <w:jc w:val="center"/>
        <w:rPr>
          <w:rFonts w:ascii="Bookman Old Style" w:hAnsi="Bookman Old Style" w:cs="Tahoma"/>
        </w:rPr>
      </w:pPr>
    </w:p>
    <w:p w:rsidR="00125C38" w:rsidRPr="00AA2282" w:rsidRDefault="00125C38" w:rsidP="00125C38">
      <w:pPr>
        <w:jc w:val="center"/>
        <w:rPr>
          <w:rFonts w:ascii="Bookman Old Style" w:hAnsi="Bookman Old Style" w:cs="Tahoma"/>
          <w:b/>
        </w:rPr>
      </w:pPr>
      <w:r w:rsidRPr="00AA2282">
        <w:rPr>
          <w:rFonts w:ascii="Bookman Old Style" w:hAnsi="Bookman Old Style" w:cs="Tahoma"/>
          <w:b/>
        </w:rPr>
        <w:t>Наценка за позиционирование первым и</w:t>
      </w:r>
      <w:r w:rsidR="00DF5643" w:rsidRPr="00AA2282">
        <w:rPr>
          <w:rFonts w:ascii="Bookman Old Style" w:hAnsi="Bookman Old Style" w:cs="Tahoma"/>
          <w:b/>
        </w:rPr>
        <w:t xml:space="preserve">/или </w:t>
      </w:r>
      <w:r w:rsidRPr="00AA2282">
        <w:rPr>
          <w:rFonts w:ascii="Bookman Old Style" w:hAnsi="Bookman Old Style" w:cs="Tahoma"/>
          <w:b/>
        </w:rPr>
        <w:t xml:space="preserve">последним в блоке </w:t>
      </w:r>
      <w:r w:rsidR="00D4518A">
        <w:rPr>
          <w:rFonts w:ascii="Bookman Old Style" w:hAnsi="Bookman Old Style" w:cs="Tahoma"/>
          <w:b/>
        </w:rPr>
        <w:t>2</w:t>
      </w:r>
      <w:r w:rsidRPr="00AA2282">
        <w:rPr>
          <w:rFonts w:ascii="Bookman Old Style" w:hAnsi="Bookman Old Style" w:cs="Tahoma"/>
          <w:b/>
        </w:rPr>
        <w:t>0%</w:t>
      </w:r>
      <w:r w:rsidR="00AE0763" w:rsidRPr="00AA2282">
        <w:rPr>
          <w:rFonts w:ascii="Bookman Old Style" w:hAnsi="Bookman Old Style" w:cs="Tahoma"/>
          <w:b/>
        </w:rPr>
        <w:t>.</w:t>
      </w:r>
    </w:p>
    <w:p w:rsidR="00A67023" w:rsidRPr="00AA2282" w:rsidRDefault="00A67023" w:rsidP="00D4518A">
      <w:pPr>
        <w:rPr>
          <w:rFonts w:ascii="Bookman Old Style" w:hAnsi="Bookman Old Style" w:cs="Tahoma"/>
        </w:rPr>
      </w:pPr>
    </w:p>
    <w:p w:rsidR="00B16403" w:rsidRPr="00AA2282" w:rsidRDefault="00B16403" w:rsidP="000A408E">
      <w:pPr>
        <w:jc w:val="center"/>
        <w:rPr>
          <w:rFonts w:ascii="Bookman Old Style" w:hAnsi="Bookman Old Style" w:cs="Tahoma"/>
        </w:rPr>
      </w:pPr>
    </w:p>
    <w:p w:rsidR="00B16403" w:rsidRPr="00D4518A" w:rsidRDefault="00B16403" w:rsidP="00B16403">
      <w:pPr>
        <w:rPr>
          <w:rFonts w:ascii="Bookman Old Style" w:hAnsi="Bookman Old Style" w:cs="Tahoma"/>
          <w:sz w:val="22"/>
          <w:szCs w:val="22"/>
        </w:rPr>
      </w:pPr>
      <w:r w:rsidRPr="00D4518A">
        <w:rPr>
          <w:rFonts w:ascii="Bookman Old Style" w:hAnsi="Bookman Old Style" w:cs="Tahoma"/>
          <w:sz w:val="22"/>
          <w:szCs w:val="22"/>
        </w:rPr>
        <w:t>Агентское вознаграждение – 10%.</w:t>
      </w:r>
    </w:p>
    <w:p w:rsidR="00B16403" w:rsidRPr="00D4518A" w:rsidRDefault="00B16403" w:rsidP="00B16403">
      <w:pPr>
        <w:rPr>
          <w:rFonts w:ascii="Bookman Old Style" w:hAnsi="Bookman Old Style"/>
          <w:sz w:val="22"/>
          <w:szCs w:val="22"/>
        </w:rPr>
      </w:pPr>
      <w:r w:rsidRPr="00D4518A">
        <w:rPr>
          <w:rFonts w:ascii="Bookman Old Style" w:hAnsi="Bookman Old Style"/>
          <w:sz w:val="22"/>
          <w:szCs w:val="22"/>
        </w:rPr>
        <w:t>Прай</w:t>
      </w:r>
      <w:r w:rsidR="00A10E9F" w:rsidRPr="00D4518A">
        <w:rPr>
          <w:rFonts w:ascii="Bookman Old Style" w:hAnsi="Bookman Old Style"/>
          <w:sz w:val="22"/>
          <w:szCs w:val="22"/>
        </w:rPr>
        <w:t xml:space="preserve">с </w:t>
      </w:r>
      <w:r w:rsidRPr="00D4518A">
        <w:rPr>
          <w:rFonts w:ascii="Bookman Old Style" w:hAnsi="Bookman Old Style"/>
          <w:sz w:val="22"/>
          <w:szCs w:val="22"/>
        </w:rPr>
        <w:t>действителен</w:t>
      </w:r>
      <w:r w:rsidR="00A10E9F" w:rsidRPr="00D4518A">
        <w:rPr>
          <w:rFonts w:ascii="Bookman Old Style" w:hAnsi="Bookman Old Style"/>
          <w:sz w:val="22"/>
          <w:szCs w:val="22"/>
        </w:rPr>
        <w:t xml:space="preserve"> </w:t>
      </w:r>
      <w:r w:rsidR="00D4518A" w:rsidRPr="00D4518A">
        <w:rPr>
          <w:rFonts w:ascii="Bookman Old Style" w:hAnsi="Bookman Old Style"/>
          <w:sz w:val="22"/>
          <w:szCs w:val="22"/>
        </w:rPr>
        <w:t>с</w:t>
      </w:r>
      <w:r w:rsidRPr="00D4518A">
        <w:rPr>
          <w:rFonts w:ascii="Bookman Old Style" w:hAnsi="Bookman Old Style"/>
          <w:sz w:val="22"/>
          <w:szCs w:val="22"/>
        </w:rPr>
        <w:t xml:space="preserve"> </w:t>
      </w:r>
      <w:r w:rsidR="00D4518A" w:rsidRPr="00D4518A">
        <w:rPr>
          <w:rFonts w:ascii="Bookman Old Style" w:hAnsi="Bookman Old Style"/>
          <w:sz w:val="22"/>
          <w:szCs w:val="22"/>
        </w:rPr>
        <w:t>1</w:t>
      </w:r>
      <w:r w:rsidRPr="00D4518A">
        <w:rPr>
          <w:rFonts w:ascii="Bookman Old Style" w:hAnsi="Bookman Old Style"/>
          <w:sz w:val="22"/>
          <w:szCs w:val="22"/>
        </w:rPr>
        <w:t>.</w:t>
      </w:r>
      <w:r w:rsidR="00D4518A" w:rsidRPr="00D4518A">
        <w:rPr>
          <w:rFonts w:ascii="Bookman Old Style" w:hAnsi="Bookman Old Style"/>
          <w:sz w:val="22"/>
          <w:szCs w:val="22"/>
        </w:rPr>
        <w:t>05</w:t>
      </w:r>
      <w:r w:rsidRPr="00D4518A">
        <w:rPr>
          <w:rFonts w:ascii="Bookman Old Style" w:hAnsi="Bookman Old Style"/>
          <w:sz w:val="22"/>
          <w:szCs w:val="22"/>
        </w:rPr>
        <w:t>.</w:t>
      </w:r>
      <w:r w:rsidR="00D4518A" w:rsidRPr="00D4518A">
        <w:rPr>
          <w:rFonts w:ascii="Bookman Old Style" w:hAnsi="Bookman Old Style"/>
          <w:sz w:val="22"/>
          <w:szCs w:val="22"/>
        </w:rPr>
        <w:t>2021</w:t>
      </w:r>
      <w:r w:rsidRPr="00D4518A">
        <w:rPr>
          <w:rFonts w:ascii="Bookman Old Style" w:hAnsi="Bookman Old Style"/>
          <w:sz w:val="22"/>
          <w:szCs w:val="22"/>
        </w:rPr>
        <w:t xml:space="preserve"> г.</w:t>
      </w:r>
    </w:p>
    <w:p w:rsidR="004217D6" w:rsidRPr="00D4518A" w:rsidRDefault="004217D6" w:rsidP="00B16403">
      <w:pPr>
        <w:rPr>
          <w:rFonts w:ascii="Bookman Old Style" w:hAnsi="Bookman Old Style"/>
          <w:sz w:val="22"/>
          <w:szCs w:val="22"/>
        </w:rPr>
      </w:pPr>
    </w:p>
    <w:p w:rsidR="004217D6" w:rsidRDefault="004217D6" w:rsidP="00B16403"/>
    <w:sectPr w:rsidR="004217D6" w:rsidSect="006B32D3">
      <w:pgSz w:w="11906" w:h="16838" w:code="9"/>
      <w:pgMar w:top="284" w:right="386" w:bottom="24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9C" w:rsidRDefault="006B129C">
      <w:r>
        <w:separator/>
      </w:r>
    </w:p>
  </w:endnote>
  <w:endnote w:type="continuationSeparator" w:id="0">
    <w:p w:rsidR="006B129C" w:rsidRDefault="006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9C" w:rsidRDefault="006B129C">
      <w:r>
        <w:separator/>
      </w:r>
    </w:p>
  </w:footnote>
  <w:footnote w:type="continuationSeparator" w:id="0">
    <w:p w:rsidR="006B129C" w:rsidRDefault="006B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FB3"/>
    <w:rsid w:val="000134E9"/>
    <w:rsid w:val="00014062"/>
    <w:rsid w:val="0003783F"/>
    <w:rsid w:val="00041F99"/>
    <w:rsid w:val="000A157E"/>
    <w:rsid w:val="000A408E"/>
    <w:rsid w:val="000D779C"/>
    <w:rsid w:val="000F7D92"/>
    <w:rsid w:val="001000FF"/>
    <w:rsid w:val="001107E1"/>
    <w:rsid w:val="00124C06"/>
    <w:rsid w:val="00124D71"/>
    <w:rsid w:val="00125C38"/>
    <w:rsid w:val="00195B44"/>
    <w:rsid w:val="00220A61"/>
    <w:rsid w:val="00243BA1"/>
    <w:rsid w:val="0026437E"/>
    <w:rsid w:val="002C22FD"/>
    <w:rsid w:val="002E69D5"/>
    <w:rsid w:val="0030136E"/>
    <w:rsid w:val="00302276"/>
    <w:rsid w:val="00315FB0"/>
    <w:rsid w:val="00320486"/>
    <w:rsid w:val="003C4B90"/>
    <w:rsid w:val="003D25C8"/>
    <w:rsid w:val="003D39A7"/>
    <w:rsid w:val="003E7217"/>
    <w:rsid w:val="003F26F3"/>
    <w:rsid w:val="003F4084"/>
    <w:rsid w:val="003F649F"/>
    <w:rsid w:val="004150DE"/>
    <w:rsid w:val="00420255"/>
    <w:rsid w:val="004217D6"/>
    <w:rsid w:val="004463F9"/>
    <w:rsid w:val="00447888"/>
    <w:rsid w:val="0048208C"/>
    <w:rsid w:val="0048364A"/>
    <w:rsid w:val="005245F5"/>
    <w:rsid w:val="00544780"/>
    <w:rsid w:val="00575BDD"/>
    <w:rsid w:val="005A3C33"/>
    <w:rsid w:val="005C1DC5"/>
    <w:rsid w:val="005D7F37"/>
    <w:rsid w:val="005F5131"/>
    <w:rsid w:val="00607AD8"/>
    <w:rsid w:val="00607E0E"/>
    <w:rsid w:val="00647D62"/>
    <w:rsid w:val="006505F2"/>
    <w:rsid w:val="006A2403"/>
    <w:rsid w:val="006A2B32"/>
    <w:rsid w:val="006B129C"/>
    <w:rsid w:val="006B32D3"/>
    <w:rsid w:val="006B3E1B"/>
    <w:rsid w:val="006D1851"/>
    <w:rsid w:val="006E4868"/>
    <w:rsid w:val="007235DF"/>
    <w:rsid w:val="00730BA5"/>
    <w:rsid w:val="00730D63"/>
    <w:rsid w:val="00751878"/>
    <w:rsid w:val="00774D0B"/>
    <w:rsid w:val="007824BC"/>
    <w:rsid w:val="007A2490"/>
    <w:rsid w:val="007A7D24"/>
    <w:rsid w:val="007C4E87"/>
    <w:rsid w:val="007D5F39"/>
    <w:rsid w:val="007E1F74"/>
    <w:rsid w:val="007F463F"/>
    <w:rsid w:val="00815263"/>
    <w:rsid w:val="00817552"/>
    <w:rsid w:val="00822EFD"/>
    <w:rsid w:val="00852616"/>
    <w:rsid w:val="00873955"/>
    <w:rsid w:val="008923AC"/>
    <w:rsid w:val="00892805"/>
    <w:rsid w:val="009655EC"/>
    <w:rsid w:val="00990D34"/>
    <w:rsid w:val="009962F9"/>
    <w:rsid w:val="009A3FAD"/>
    <w:rsid w:val="009F3999"/>
    <w:rsid w:val="00A052F1"/>
    <w:rsid w:val="00A10E9F"/>
    <w:rsid w:val="00A121B6"/>
    <w:rsid w:val="00A16F21"/>
    <w:rsid w:val="00A2094F"/>
    <w:rsid w:val="00A27538"/>
    <w:rsid w:val="00A31994"/>
    <w:rsid w:val="00A622E8"/>
    <w:rsid w:val="00A67023"/>
    <w:rsid w:val="00A73B28"/>
    <w:rsid w:val="00A763E8"/>
    <w:rsid w:val="00AA2282"/>
    <w:rsid w:val="00AD0D29"/>
    <w:rsid w:val="00AE0763"/>
    <w:rsid w:val="00B16403"/>
    <w:rsid w:val="00B34E4C"/>
    <w:rsid w:val="00B51F84"/>
    <w:rsid w:val="00B7747F"/>
    <w:rsid w:val="00BA3ACB"/>
    <w:rsid w:val="00BD42AE"/>
    <w:rsid w:val="00BE62A2"/>
    <w:rsid w:val="00C0797E"/>
    <w:rsid w:val="00C415CC"/>
    <w:rsid w:val="00C828AE"/>
    <w:rsid w:val="00C90919"/>
    <w:rsid w:val="00CE1FB3"/>
    <w:rsid w:val="00D1154E"/>
    <w:rsid w:val="00D20894"/>
    <w:rsid w:val="00D4518A"/>
    <w:rsid w:val="00D7599D"/>
    <w:rsid w:val="00DC15BD"/>
    <w:rsid w:val="00DC17C7"/>
    <w:rsid w:val="00DE222C"/>
    <w:rsid w:val="00DF5643"/>
    <w:rsid w:val="00E272E8"/>
    <w:rsid w:val="00E560A8"/>
    <w:rsid w:val="00E77752"/>
    <w:rsid w:val="00E80C78"/>
    <w:rsid w:val="00EF3F4A"/>
    <w:rsid w:val="00F86A09"/>
    <w:rsid w:val="00FF0B4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829401D-05C7-46B8-945F-6E88B512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FB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A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A157E"/>
    <w:pPr>
      <w:tabs>
        <w:tab w:val="center" w:pos="4677"/>
        <w:tab w:val="right" w:pos="9355"/>
      </w:tabs>
    </w:pPr>
  </w:style>
  <w:style w:type="character" w:styleId="a6">
    <w:name w:val="Hyperlink"/>
    <w:basedOn w:val="a0"/>
    <w:unhideWhenUsed/>
    <w:rsid w:val="004217D6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D45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4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СТС – развлекательное телевидение, транслирующее широкий круг неполитических программ: сериалы, популярные фильмы мирового кинематографа, мультфильмы, тематические проекты</vt:lpstr>
    </vt:vector>
  </TitlesOfParts>
  <Company>PM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СТС – развлекательное телевидение, транслирующее широкий круг неполитических программ: сериалы, популярные фильмы мирового кинематографа, мультфильмы, тематические проекты</dc:title>
  <dc:subject/>
  <dc:creator>PM</dc:creator>
  <cp:keywords/>
  <dc:description/>
  <cp:lastModifiedBy>user</cp:lastModifiedBy>
  <cp:revision>10</cp:revision>
  <cp:lastPrinted>2021-04-05T07:38:00Z</cp:lastPrinted>
  <dcterms:created xsi:type="dcterms:W3CDTF">2021-04-05T07:03:00Z</dcterms:created>
  <dcterms:modified xsi:type="dcterms:W3CDTF">2021-05-14T05:01:00Z</dcterms:modified>
</cp:coreProperties>
</file>